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the software development life cycle, utilizing advanced technologies to build robust and scalable applications. Proven expertise in Java, Spring Boot, and microservices architecture, complemented by extensive experience in implementing automated testing frameworks. Strong ability to leverage AWS, Docker, and CI/CD pipelines to enhance deployment efficiency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leading to improved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scaling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infrastructure management, boosting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ensuring fast response times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troubleshoot performance bottlenecks in the existing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single-page applications, enhancing the user experience through responsive designs and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around adopting microservices, contributing to transformation strategy which increased development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code quality and testing methodologies, establishing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advanced functionality, enhancing service offerings and improving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robust web-based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highly efficient database schemas and performed data modeling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strategies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ensuring exceptional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stakeholders to define requirements for new features, aligning technology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improving load performance and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streamlined workflow in code deployment and collaborative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and troubleshooting for application issues, ensuring minimal downtime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guides, resulting in improved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enforce coding standards and improve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enhancing operational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reducing database loads and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convey business intelligence insights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under tight deadlines, showcasing my ability to handle multiple priorities effectively, resulting in on-time delivery for 100%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