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delivering innovative and robust software solutions. Proficient in a diverse tech stack including Java, Spring, Kubernetes, Docker, and AWS. Demonstrated expertise in developing scalable microservices, implementing CI/CD pipelines, and enhancing code quality through automated testing frameworks. Passionate about leveraging technology to solve complex challenges and improve system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increased deploy cycle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establish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release cycles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software reliability by implementing automated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development practices, improving documentation and code readability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endpoints.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stack, significantly improving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message broker solution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reliable data transmission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translate business requirements into technical specifications, ensuring project timelines were met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monolithic applications to microservices architecture, reducing application load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knowledge-sharing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project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enhanced user experience and overall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SQL queries and optimized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methodologies, contributing to sprint planning and retrospectives, effectively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third-party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demonstrating flexibility in adopting various communication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caching strategy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performance, reducing latency for frequently accessed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build and deployment processes for multiple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system architecture and processes, ensuring comprehensive knowledge transfer and appropriate governance.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open-source community by actively participating in projects and showcasing solutions using Javascript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high-performance UI with a focus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and deploying applications, implementing best practices in build automation.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data models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ensuring data integrity and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implement intuitive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reviews, promoting a culture of continuous improvement and technical excellence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rotations for production support, resolving critical issues under tight deadlines, increasing uptime by 99.8%.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Angular,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Selenium,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