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with over 11 years of experience in building high-performance applications and scalable systems. Proficient in utilizing modern technologies and frameworks to deliver optimal solutions in financial sectors. Adept at integrating innovative tools and developing new methodologies to enhance software reliability and efficiency. Demonstrated history of working closely with cross-functional teams to deliver quality code and robust applications while implementing comprehensive testing strategies to ensure durability and quality standards are met.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reliability in financial transaction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scalability across various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and servicing applications,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functions.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 by restructuring indexes and re-evaluating schemas.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comprehensive coverage and reliability of code under various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Agile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contributing to rapid iterations and smooth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time-to-market for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front-end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interactive capabilities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performance of legacy systems through refactoring and optimization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adhering to best coding practices and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RESTful APIs to support microservices communication,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and securing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fostering a collaborative environment and knowledge-sharing around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rapid prototyping and agile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dynamic web applications, enhancing user engagement and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efficient data models for use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stored procedures to streamline complex queries and optimize reporting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contributing to the design of multi-tier applications with microservices architecture principles in mind.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for deployment and resource management, improving uptime and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comprehensive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health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data and enhancing application responsiveness, which significantly decreased load times for end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of backend services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reliability under high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foundational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business logic and service layers that drove key operational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systems by migrating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modernizing data access layers to simplify transactions and enhance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enabling smooth collaboration and tracking of development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client-facing roles, gathering requirements and feedback to ensure applications met user needs and provided value to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strategies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reliability of software releases through robust regression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consistent execution and setup across multiple development projects, leading to a 30% increase in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Flask,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