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specializing in secure application architecture and development. Expertise in creating high-quality code and employing robust security practices to enhance system integrity. Proficient in various programming languages and frameworks, including Java, Python, React, and Docker. Strong track record of collaborating with cross-functional teams to deliver innovative tech solutions using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RESTful API security measures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significantly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Pipeline as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interventions and lifecycle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security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in the development lifecycle, proactively addressing potential threats to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faster provisioning and configuration of cloud resources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retrieval processes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increase in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ensuring alignment with project goals and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legacy codebases while refactoring applications to modern frameworks and improving security posture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Snyk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technical documentation and delivered training programs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knowledge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experience_third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salary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fullyRemoteRole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clearanceRequired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certificationRequired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response times of API calls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kept thorough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project management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performance under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administrators to optimize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seamless interactivity and rich features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SSO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Keycloak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streamlining login processes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relevant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enriching community knowledge and personal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salary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fullyRemoteRole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clearanceRequired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certificationRequired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including planning, design, implementation, and deployment, resulting in effective deliverables that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best practices in coding and architecture by adopting principles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detailed software architecture and processes for organizational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migrations from on-premise to cloud-based solutions provided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implementing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frequent updates and better production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scalability through the incorporation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message queuing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enabled better data flow management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