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full-stack development, specializing in Java, Spring Boot, and Angular. Proven track record of delivering high-quality software solutions within fast-paced, agile environments. Expertise in automated testing, CI/CD practices, and utilizing cloud platforms like AWS and Azure. A strong advocate for best coding practices and design patterns, committed to enhancing user experience through effective backend systems. Adept at collaborating with cross-functional teams to drive project success and meet strategic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maintainability, enabling the team to reduce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frontend applications developed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product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performance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resulting in cost savings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functional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securing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authorization protocols to ensure secure service communication and cloud resource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setting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development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increased efficiency and reduced code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experience significantly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integration with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task tracking, promoting transparency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and optimizations on web applications, leading to a 15% increase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in application architecture for improved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exercises that improved code maintainability and reduced technical debt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CI/CD best practices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mobile-responsiveness and cross-browser compatibility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new tech stack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database architecture design and optimization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strong version control practices within the team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repositories, leading to improved collaboration and version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developing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validating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system performance metrics by 20% following an overhaul of key database queries and backend processing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Express, JUnit, Maven,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Eclipse, IntelliJ IDEA,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Oracle DB,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