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designing, developing, and implementing robust software solutions. Proficient in a diverse range of programming languages and frameworks, including Java, Spring Boot, Hibernate, and Angular. Exceptional skills in application development, testing, and optimization, paired with a proven ability to deliver high-quality projects on time. Demonstrated expertise in leading development teams and managing the software development lifecycle, with an innate ability to mentor junior developers and foster a collaborative working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implementing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seamless integration with front-end components developed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and ensuring high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cross-functional team to deploy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enhanced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best practices, fostering a culture of continuous improvement and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code collaboration, streamlining the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system downtime and improved application performance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tracking the development process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enhancing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responsiveness and performance on various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and deployment processes to ensure a seamless delivery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complex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robust security measures within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protecting sensitive user data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optimizing data persistence strategies and reducing database interaction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asynchronous processing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system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processes, ensuring adherence to best coding practices and improving overall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microservice architectures for scalable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features, utilizing standards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deliver user-friendly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resulting in improved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primarily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integration with various third-party services and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of Java applications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mocking dependencies, ensuring robust test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relational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optimal data storage and retrieval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streamlined code deployments and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responsive front-end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collaborating closely with designers to ensure stunning UI.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solutions for enhanced application performance, contributing to a significant improvement in processing efficiency over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Scala, Ruby, Go,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SonarQube, JIRA,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