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focusing on robust backend solutions. Proficient in a wide variety of languages, frameworks, and libraries, including Java, Spring Boot, and AWS. Demonstrated expertise in designing scalable applications, integrating third-party APIs, and implementing comprehensive testing strategies. A proven track record in enhancing application performance and reliability through continuous integration and deployment practices. Passionate about leveraging advanced technologies to create impactful digital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best practices for coding standards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storing assets,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write scalable code and optimize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engines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by profiling code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Mission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and mentoring sessions to promote knowledge sharing among team members on best coding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user guides to facilitate seamless onboarding for new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to protect user data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improved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and robust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applications deployed in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error handling and logging mechanisms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debugging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writing clean, maintainable code and presented new technology solutions to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chat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jobs to handle large data volumes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processing time by initiating parallel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APIs to expand functionality, working closely with external vendors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to ensure adherence to coding standards,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 and quality measurement.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 to gather requirements and provide technical support for deployed applications, showcasing enhanced customer relations.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the user interface and streamline user interactions,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