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designing, developing, and implementing software solutions. Proficient in collaborating with cross-functional teams to deliver high-quality software solutions. Expertise in a variety of programming languages, frameworks, tools, and technologies including Java, Spring, RESTful services, Microservices, Docker, and Kubernetes. Recognized for leading comprehensive testing initiatives to enhance software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third-party services, enhancing functionality and connectivity.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ensure consistent environments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enabling automated scaling and managing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daily stand-ups, and retrospectives to enhance team collaboration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redefine software architecture, successfully implementing microservices architecture for improved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cloud-based solutions, improving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user interactions and improved legacy system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and code management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maintained code quality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transparency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high-performance levels and robust functionality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optimize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reducing time to market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resolved system performance issues through rigorous testing and monitoring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web pages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improving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practices, promoting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mentor to junior developers in best coding practices and software development life cycle (SDLC),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microservices architecture, reducing deployment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resource-sharing functionalities and meeting client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capabilities of projects, significantly improving user interface elements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project turnaround time by delivering features incrementally.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end-to-end application development lifecycle, focusing on requirements analysis, system architecture, and delivery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improve the UX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real-time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several projects, allowing for dynamic data streaming.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over 250 bugs and issues during the testing phase, greatly enhancing application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NoSQL,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