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professional experience in software development, specializing in scalable and high-performance applications. Proficient in a diverse range of technologies and frameworks, ensuring a robust technical foundation in modern programming paradigms. Extensive experience in leading software projects from abstraction to deployment with a strong emphasis on testing and quality assurance practices. Passionate about leveraging the latest tools and methodologies to drive innovation and enhance software functionality, ensuring security and scalability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develop microservices-based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integrating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to create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security by implementing OAuth2 and JWT for authentication and authorization processes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optimize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maximum performance and scalability for high 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code reviews and enforce coding standards to maintain quality across the codebase, achieving a decrease in bugs found during production and pre-deployment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design, and ship new features, iterating based on feedback from stakeholders and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deployments, enhancing the responsiveness and reliability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Drive the integration of new technologies and tools, assessing their impact on existing workflows and advocating for necessary changes to improve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abreast of emerging industry trends and technologies to ensure continuous improvement and leadership in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 enhancement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increased project efficiency and reduced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facilitate high-quality product deliveries and increased stakeholder satisfaction by enhancing communication between development and business units.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maintainable code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enforcing a collaborative development process across teams, reducing integration issues to near zero.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architecting and enhancing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that led to a more responsive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culture of test-driven development (TDD)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integrating new features using a combination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and implemented code quality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maintainability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secure systems in line with organizational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automated testing environments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the testing process and reduced manual efforts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sync-ups with product owners to streamline requirements, translating them into functional specifications for technical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with performance tuning strategies in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intensively on server-side rendering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SEO and performance indicators across web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elevating the overall quality of the application and facilitating knowledge sharing, improving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Scala,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