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specializing in application development, algorithm optimization, and complex systems architecture. Proven expertise in leveraging frameworks and technologies such as Java, Angular, Spring Boot, and Kubernetes to build scalable solutions. Demonstrated ability in leading agile development teams, improving software performance, and implementing rigorous testing methodologies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architectural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reliability and facilitating continuous improvement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responsive user interfaces that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improved data handling and integrated seamlessly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Java applications, resulting in a 20% improvement in response time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security protocols when working with cloud services, enhancing the security posture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code for multiple concurrent projects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to enhance application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scripts that led to a 40% decrease in critical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smooth integration of front-end components with the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design solutions, aligning technical specifications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team workflows and enhancing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as part of Agile methodology, promoting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to allow seamless integration between server and client-side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executed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uptime and enabling disaster recovery features.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while adhering to best practices and industry standards, which improved code readability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quarterly performance assessments for application components, resulting in actionable insights and optimization measures, achieving 10% 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