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full-cycle software development, from concept through delivery in various industries. Proficient in designing and implementing scalable solutions using a diverse set of modern technologies including Java, Spring Boot, React, and cloud platforms such as AWS and Azure. Passionate about developing efficient, maintainable code and optimizing performance and security within applications. Proven track record of leading teams in agile environments, fostering collaboration, and employing CI/CD practices to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web applications, ensuring responsiveness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and dynamic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and S3 for efficient asset storage and serverless architecture, which improved deployment times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transition legacy systems to microservice architecture, improving system modularity and ease of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smooth continuous deployment pipelines and enhanced application reliability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functioning before production deployments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reducing deployment errors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implemented optimizations through profiling tools and monitoring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transactions to ensure data integrity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refactor existing applications for improved performance and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promoting coding best practices within the team, resulting in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20% increase in user activity through improved load times and UI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cross-browser compatibility and mobile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processes and integrating search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enhancing modularity and reusability of services across multiple projects, improving team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assurance standards met across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refine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consistent and inviting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computing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and utilize cloud storage solutions effectively, leading to a more scalable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consistently engaging with Scrum teams to iteratively develop and improve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 to requests from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team environment, participating in daily stand-ups, sprint planning, and retrospectives to optimize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application issues and provided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availability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managing complex codebases effectively and enabling concurrent development across various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built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and efficient deployments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managed cloud-native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like EC2 and RDS for improved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