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applications and enhancing data pipelines. Proven expertise in machine learning frameworks and production systems. Skilled in the end-to-end software development lifecycle, including requirement analysis, architecture design, testing, and deployment. Adept at working in cross-functional teams to deliver integrated software solutions that meet business objectives. Proven track record of improving system performance and reliability through innovative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processing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 deployment, enhancing system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best practices for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profiling and optimization sessions, leading to a significant reduction in runtime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full software development lifecycle for new features, coordinating with product managers and stakeholders to ensure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analysis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interpreting complex datasets to inform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deploy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existing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application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Draw.io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enabling faster release cycles and maintaining a high standard of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scalable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improving response times and reducing load on the database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across development, staging,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for improved performance, leading to enhanced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dependencies and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create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knowledge-sharing sessions to promote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tests to ensure code reliability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a high level of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high-performance computing and real-time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serialization and deserialization techniques in applications to enhance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troubleshoot and solve critical production issues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internal libraries for data processing, improving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implementation of event-driven architectures, leading to more responsive and efficient applications, resulting in a 40% increase in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Spark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