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 and architecture, specializing in full-stack development using modern frameworks and technologies. Proven expertise in building scalable web applications utilizing React, Node.js, and GraphQL. Committed to high-quality code and testing, with experience in leading development teams, optimizing system performance, and implementing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enhancing data retrieval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adherence to best practices for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build, test, and release processes, ensuring code integrity and faster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85%, which significantly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gather requirements and provided technical guidance, leading to the successful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maintainability in large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SEO and user experience significantly while modernizing frontend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testing, fostering a culture of continuous improvement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updates in applications, enhancing user engagement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established coding standards and practices, contributing to a robust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Exemplified strong knowledge in performance tuning of complex systems, reduced load time by optimizing resource calls and implementing lazy loading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full-stack development skills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web applications with a focus on modular design and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security and data integrity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database migration project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zero downtime and data integrity, resulting in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JavaScript applications, enhancing load times and modularization of front-end assets.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features were delivered with precision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Scrum practices, actively participating in daily stand-ups and sprint planning sessions to deliver features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implementing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observing a reduction in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strong foundation in backend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team productivity and streamlining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environment, applying Agile principles to ensure adherence to project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multiple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proper documentation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major e-commerce platform, witnessing a 20% increase in sales after implementing strategic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Django, Spring Boot,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