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specializing in system architecture, software development, and testing methodologies. Proven expertise in utilizing frameworks such as Spring Boot, managing databases with PostgreSQL, and deploying applications to AWS. Strong advocate of quality assurance through automated testing with JUnit and Selenium. Experienced in agile methodologies and DevOps culture, enhancing deployment efficiency and product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tightly coupled services which improved the scalability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and microservices architecture, ensuring responsiveness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times and enhancing code quality through automated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control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features, employing agile methodologies to enhance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data integrity and consistency while handling high transaction volumes.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scaling applications, deploying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applying test-driven development (TDD) principles to improve software quality and reduce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capacity planning, analyzing application performance metrics to drive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systems and applications to facilitate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solutions to meet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libraries and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interface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especially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deploy, and manage application services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automate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 validation processes for all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sessions, providing insights and contributing to architectural decisions that align with performance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retrieval and optimized storage approaches.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that facilitated seamless data interchange among various systems, enhancing integration for real-time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to support new and existing features, enabling rapid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framework utilization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smooth integration of user-facing elements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cohesive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query performance for applications under heavy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achieving a defect reduction rate of 30% in release cycles, thus improving overall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meticulous source code management and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to share expertise on new technologies and frameworks, enhancing team skill sets. 55% of new developers reported a faster ramp-up period due to improved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