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senior-level engineer with over 11 years of experience in designing, developing, and implementing scalable software solutions. Proficient in diverse programming languages, frameworks, and cutting-edge technologies including Java, Spring, React, and Microservices. Strong background in collaborating with cross-functional teams and leading projects from concept to completion in agile environments. Passionate about leveraging technology to solve complex problems and enhance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components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 management, including deployment of applications and storage solutions, increasing system reliability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processing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data ingestion and processing rates for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reliability of critical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performance monitoring and logging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performance and troubleshoot issues proactively.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Agile methodologies within the team, facilitating regular sprint planning and reviews, which improved project visibility and stakeholder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implement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high level of usability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security protocols and best practices during development and deployment processes, reducing vulnerabilities in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processes, leading to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supported high traffic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by fine-tuning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the schema design, leading to faster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testing efficiency and reducing manual effort.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translate business requirements into technical specifications for development of new features and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sprint meetings, contributing to backlog prioritization and planning to align development efforts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projects to connect disparate systems,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third-party library integrations for streamlined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load testing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pinpointing bottlenecks and implementing solutions to enhance system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software architecture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client-server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reliable data transactions and user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Agile ceremonies, focusing on continuous delivery and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for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 Code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downtime and deployment cycles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system architecture and API integrations, improving project handoffs and knowledge transfer.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collaborative problem-solving sessions leading to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that enhanced the overall system structure with improved modularity.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