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software development, specializing in full-stack solutions, microservices architecture, and cloud-native applications. Proven expertise in developing robust applications using Java, Spring Boot, React, and AWS technologies, alongside a strong emphasis on unit testing and CI/CD processes. Demonstrated ability to lead projects, mentor junior developers, and deliver scalable solutions for high-traffic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a cloud-native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uptime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scalability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full software development lifecycle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rapid delivery of impactful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interaction with frontend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reducing bug reports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user-facing elements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deployments, resulting in a 30% faster release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provided mentorship to junior engineers, promoting best practices in coding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and managing applications in the cloud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owners to gather requirements and translate them into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retrieval performance, reducing response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robust functionality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procedures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100% test coverage for critical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third-party APIs and services, enhancing application features and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modern cloud architecture, reducing operational costs and improving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in best practices in software engineering, fostering an environment of learning and growth.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tuning and schema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practices, participating in sprint planning and retrospectives to continuously improve the delivery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scripts for automated testing and deployment, utilizing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full-stack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interfaces, delivering high-performance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to build distributed applications, promoting scalability and independent deployment of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management and collaborated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collaboration and project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frequently accessed data, improving application speed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code reviews, ensuring adherence to quality standards and facilitating knowledge sharing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teams, aligning on project goals and contributing technical insights to achieve product milestones. Successfully deployed two major releases within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TestNG, Mockito, Jenkins, SonarQube, GitHub Actions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