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focusing on high-performance backend systems and comprehensive familiarity with modern technology stacks. Proficient in Python, Java, and cloud services including AWS and Azure. Proven ability to design, develop, and optimize scalable applications using microservices architecture and containerization technologies. Strong expertise in implementing CI/CD pipelines and rigorous testing methodologies to enhance application reliability and speed.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serverless applications, reducing infrastructure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improving development speed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security compliance and Best Practices in code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performance tuning and optimization of applications, leveraging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RESTful APIs, enhancing data exchange and service integration within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improving team skillsets and project outcomes with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performance by optimizing queries and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improving collaboration among developers and reducing code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facilitating continuous development cycles and responsive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focusing on building robust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UI/UX for better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by automating application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Capistrano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to handle over 1000 simultaneous requests, improving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Agile team focused on creating scalable web applications, delivering quality results in one project releasing 12 major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