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11 years of experience in designing and delivering robust applications across diverse industries. Proficient in backend technologies including Python, Postgres, and cloud infrastructure such as AWS. Strong front-end development skills with a focus on React and TypeScript. Proven track record of leading projects from concept to delivery, fostering strong collaboration across teams and maintaining a user-first mindset for clean UX and performance. Passionate about building high-impact features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an e-commerce platform, ensuring smooth transaction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user-friendly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microservices-based application architecture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on existing applications, leading to a 30% faster load time for critical endpoints.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deployment processes and integration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API documentation and maintained clear communication protocols across cross-functional teams, enhancing collaborative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ensuring code quality and robustness, increasing reliability across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refactoring efforts to optimize codebases and improve system architecture, balancing speed and maintainability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 designers to ensure consistency in UI patterns and improve user experience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improved application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insights into system performance and incident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developers on coding best practices and company standards, fostering a culture of growth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backend, targeting the collectibles 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and scaling of web applications, implementing security best practices in cloud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integrating caching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load times for frequently accessed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decrease in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participating in daily scrums and sprint planning, ensuring alignment with product goals and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for both development and deployment processes, improving onboarding procedures.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uphold coding standards and enhance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responsive UI for diverse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APIs and integrated third-party services, enhancing application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backend services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processing and business logic 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web servers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efficiency in handling user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an initiative to transition legacy systems to modern frameworks, reducing technical debt and enhancing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the ability to manage databases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handling data migrations and optimizations effectively, leading to a 25% increase in query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React Native, Django, Flask,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CI/CD, Terraform,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PyTest, Selenium,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