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comprehensive experience in designing, developing, and deploying robust applications. Proficient in leveraging cutting-edge technologies such as Java, Spring Boot, Microservices architecture, and AWS. Demonstrated expertise in implementing CI/CD pipelines using Jenkins and Docker to enhance development efficiency and operational stability. A committed advocate for Agile methodologies with a proven track record in leading cross-functional teams to deliver high-impact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RESTful APIs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front-end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effective backend services, improving data retrieval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resource utilization and reducing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high-quality software delivery with over 90%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promoting DevOps practices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gather requirements and iterate on development, increasing project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container orchestration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scalability, reliability, and monitoring of services deployed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storage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access and persistence strategies for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to junior developers, fostering a culture of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enterprise SaaS solutions while ensuring compliance with data privacy regulations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authentication and authorization.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and performed optimizations including database tuning and caching strategies, improving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a large-scale web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user engagement and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complex third-party APIs into existing infrastructure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enhanced functionalities for end-users.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initiatives to adopt cloud-native technologies with a focus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modernize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operational dashboards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monitoring application performance, increasing visibility and proactive issue resolution.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relational and NoSQL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scalability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and facilitated retrospectives that led to improved team collaboration and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training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and best practices in software design principles to enable knowledge sharing within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creation of data processing systems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Scala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leveraging functional programming paradigms to enhance code scalability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experience and interface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cross-disciplinary teams to refine product requirements and delivered enhancements in software features that resulted in positive user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tuning strategies for applications, resulting in a 25% decrease in load times due to optimizations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back-end logic.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deployment processes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time to market by enabling streamlined application delivery under orchestration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Scala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Angular,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Heroku,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GitLab CI, Docker, Kubernetes,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Cassandra,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