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full-stack development, specializing in Java, Spring Framework, and Microservices Architecture. Proven expertise in developing robust, scaleable applications leveraging cutting-edge technologies such as Kubernetes, Docker, and AWS cloud solutions. Strong proficiency in CI/CD pipelines and test-driven development using JUnit and Mockito. Committed to maintaining high standards of code quality and performance while promoting best practices in software development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microservices-based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resilience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the deployment process and reduced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effectively improving resource allocation and load balancing across applications deployed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standards, ensuring the team adhered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 management systems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data access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unit testing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imparting best coding practices and promoting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high-quality software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security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protection and application access controls.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thorough documentation for developed applications and APIs, aiding teams in knowledge transfer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modular components for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session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workflows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integrating with third-party APIs for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build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comprehensive testing and debugging of applications through unit and integration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collaborated with product managers and designers to align development initiatives with user needs and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successfully managing source code changes and branching for 5 concurrent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multi-tenant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hundreds of users simultaneously.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lifecycle, ensuring application deployment and maintenance requirements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automated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multiple functions within applications, increasing code reliability demonstrated through successful 95% test completion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reviews of codes for quality assurance, maintaining high standards in programming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DevOps practices by managing deployments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setting up monitoring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performance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Redesigned data processing algorithms to optimize performance which resulted in a 40% increase in processing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Kotlin, TypeScript,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React, Angular, Vue.js, Express, Flask,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Google Cloud Platform,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