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developing high-performance applications utilizing cutting-edge technologies. Proven expertise in Java, Spring Boot, RESTful APIs, Microservices, and Agile methodologies. Committed to delivering efficient solutions and optimizing software performance. Strong background in software architecture and design patterns, with a keen ability to implement best practices and adherence to coding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and integration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in a distributed environment, allowing scalable and resilient application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deployment of applications, achieving consistent environment configurations across all stages.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bottlenecks and optimize applications, significantly improving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maintainability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incorporating cloud-native features to improve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enhance application functionality,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API testing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regularly participating in scrums and delivering incremental features for user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code quality inspection, ensuring adherence to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coding practices, leading to a more skilled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creating scalable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web services to facilitate cross-platform communication, ensuring compatibility with diverse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Increased database performance by optimizing SQL queries and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NoSQL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tracking progress in Agile sprints, ensuring timely delivery of project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security measures within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authenticate and authorize users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implemented improvements based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feedback, enhancing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deliver cohesive web applications using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client meetings to gather requirements and present technical solutions, ensuring alignment with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user-facing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a legacy system, transitioning components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experience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utilizing techniques like lazy loading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files and image compression.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with agile methodologies, participating in sprints and retrospective meetings for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training sessions on new features and functionalities, ensuring smooth transitions for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project delivery time by 15% through effective resource management and Agile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 TypeScript,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Vue.js, Node.js, jQuery,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Middleware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JMS, RESTful Web Services, SOAP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Gradle, Git, JIRA,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 Terraform, K8s,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