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scalable applications, integrating cloud services, and leading projects to successful completion. Proficient in full-cycle development and implementation of best practices in Agile environments with extensive experience in various technologies including Java, Spring Boot, Microservices, and AWS. Demonstrated ability in mentoring teams and enhancing system performance while maintaining high standards of coding and documentation.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on-premises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frequency and reduced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 counts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tuning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against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response time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and geolocation services, successfully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system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fostering a collaborative environment for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refine requirements and ensure project alignment with business objectives, consistently delivering on-time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system architecture and APIs, ensuring proper resource allocation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reviews,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MVC architecture for maintaining separation of concerns.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for mobile applications that interact with large-scale databases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UI components, enhancing user experience and reducing page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applications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its monitoring tools for real-time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exception handling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stability and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SCRUM processes, participating actively in sprint reviews and planning to achieve project milestones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establish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an integral part of a team to develop applications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project deliverables with system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more modern platforms, reducing technical debt and improving support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and effectiveness prior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architecture of software applications while innovating ways to streamline project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improving team coding standards, resulting in a 40% reduction in rework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 jQuery,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Platform, Docker, Kubernetes,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 Confluence,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