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architecting and implementing scalable software solutions. Proficient in Java, Spring Boot, Microservices, and RESTful APIs. A strong advocate for test-driven development (TDD) and continuous integration/continuous deployment (CI/CD) practices. Proven track record of optimizing system performance and ensuring high code quality through rigorous testing and reviews. Demonstrated expertise in cloud platforms such as AWS and containerization tools like Docker. Excellent problem solver committed to enhancing user experience and delivering high-impact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microservices architecture,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UI components and to manage application state efficiently,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and NoSQL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and supporting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codebase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application load times by 50% through performance optimization techniques and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streamlining the release process and enhancing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and provided mentorship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robust backend performance and adherence to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smooth collaboration and maintaining code integrity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extensive unit testing frameworks, ensuring comprehensive coverage of business logic and minimizing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a robust and reactive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providing dynamic single-page applications (SPAs) to drive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of services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integrate machine learning models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solve complex data problems.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speeds, leading to reduced latency in user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pipeline scripts to automate deployment processes and improve efficiency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unit and integration tests, ensuring high levels of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and contributed to sprint planning and retrospectives, effectively managing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test-driven development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quality and minimize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refactoring legacy applications into microservices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code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control, enhancing collaboration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static code analysis, ensuring adherence to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accessibility and compliance with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application’s overall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 documentation and operational guides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developer experience for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migrating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resulting in improved system resilience and cost reduction.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Angular, Express, Node.js,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Maven, Jenkins, Docker Compose,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 SQLite,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Jenkins, SonarQube, JUnit 5, QUnit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