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full software development life cycle including architecture, design, implementation, and deployment. Proficient in utilizing a variety of technologies such as React, Node.js, AWS, Docker, and Kubernetes to develop scalable applications. Strong expertise in maintaining high-quality standards through robust testing processes with Jest, Mocha, and Selenium. Demonstrated ability in Agile methodologies, leading teams through successful project deliveries while ensuring alignment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back-end, enhancing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greatly improving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refactoring legacy code and integrating modern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RxJS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front-end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scrum teams, played a key role in sprint planning, and leveraged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progress and manage releases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delivery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deployment time by automating the testing and build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application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quality standards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web technologies, encouraging best practices for software development and testing to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payment gateway systems into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PayPal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functionality for eCommerce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that facilitate seamless communication between front-end and back-end systems while maintaining security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conducting complex queries and optimizations to enhance data retrieval speeds in application back-ends.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migration projects from on-premises solutions to cloud-based environments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cost savings and improved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performance improvements and greater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scalable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 speeds and reducing latency issues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requirements and specifications for new features,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documentation and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test-driven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through extensive testing and reviews during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deployment of applications on cloud platforms,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which streamlined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APIs utilizing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 Rest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 communication for front-end integrations and reducing redundancy in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management, ensuring code integrity and facilitating collaboration among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effort to refactor existing code bases to integrate new technologies, significantly simplifying code complexity and increasing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modern UI design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a data migration project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reorganizing the data structure to support future growth and improve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automated testing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testing coverage and reducing the time spent on manual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CI/CD pipelines to streamline the release processes, enhancing the deployment frequency and reliability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stakeholders to gather requirements and translate them into technical specifications that drove the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discussions, ensuring adherence to best practices and fostering a culture of learning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Cypress,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