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designing and developing scalable web applications and services. Proven expertise in modern technologies and tools including Node.js, React, Python, and Amazon Web Services (AWS). Experienced in agile methodologies and a strong advocate for best engineering practices. Adept in leading teams to deliver high-quality solutions while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complex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tech stack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improve RESTful API standards, facilitating smoother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improved application maintainability and allowed for easy scaling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team performance and knowledge sharing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 allocation and performance optimization on AWS,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where applicable.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schemas for performance and ease of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improving project deliverables and team collaboration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identify and mitigate design risks at early stages, improving overall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RESTful services for e-commerce applications that supported thousands of transactions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frontend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 through improved speed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on existing applications, significantly reducing load times and enhancing overall user satisfaction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robust security practices including API authentication mechanisms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sensitive customer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fostering a culture of feedback and continuous improvement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transition to a microservices-based architecture, improving deployment efficiency and service independence.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application data and streamline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service integrations to ensure clear communication and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various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code reliability and decreased bug rates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within applications ensuring seamless functionality and better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environment, collaborating with stakeholders to ensure delivery alignment with business objectives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leveraging deep knowledge of cloud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new technologies and best practices within the team, reducing onboarding time for new hires. The team successfully completed over 20 releases per quarter, showcasing our efficient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GitHub Actions,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