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Senior Software Engineer with 11 years of extensive experience in designing and developing high-quality applications using modern programming languages and frameworks. Proficient in backend and frontend development, with expertise in full-stack development, cloud services, and database management. Strong background in using Agile methodologies and industry best practices to deliver scalable, maintainable software solutions. Proven ability to lead teams, mentor junior developers, and drive successful project outcomes through effective collaboration and communication.</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scalable web applications, ensuring high availability and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building dynamic user interfaces,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state management and ensuring responsive design across multiple devices.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optimized database schemas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data retrieval speed and application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and orchestration of applications, streamlining deployment and scaling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engineers to adopt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 enhancing collaboration and accelerating time-to-market for software releases.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implemented unit testing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code quality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RESTful API services for seamless data exchange with front-end applications,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server-side logic.</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Applied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cloud services including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EC2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RDS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hosting applications and managing databases.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performance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JMeter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optimized application performance based on findings.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 and continuous integration, facilitating rapid software deployment.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technical discussions with stakeholders to gather requirements and translate them into effective software solutions.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Ruby on Rails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integrated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 APIs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user experience and engagement.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legacy systems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application speed and maintainability by refactoring complex code paths.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user authentication and authorization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OAuth2</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tailored access controls to improve security.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to define and implement new features guided by user feedback and business needs.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Deployed applications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Heroku</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caching to optimize application response time.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event-driven architecture for increased flexibility.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CSS3</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frontend development, improving semantic markup and accessibility standards in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daily stand-ups and sprint planning to facilitate team collaboration and project tracking, achieving alignment of project goals.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Mentored junior developers on best practices in software development and introduced modern development workflows, resulting in improved team productivity.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Followed TDD principles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RSpec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Ruby applications to enhance reliability, leading to significant reductions in production downtime.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Successfully delivered high-quality software solutions within budget and timelines for multiple clients.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TypeScript, SQL, Ruby</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React, Node.js, Express, Django, Ruby on Rails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DynamoDB</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Platform, Docker, Kubernetes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Jenkins, Maven, Webpack, npm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