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delivering robust software solutions across various domains. Proficient in leveraging modern technologies and frameworks, including Java, Spring Boot, React, and AWS, to create scalable applications. Skilled in implementing CI/CD practices, conducting code reviews, and ensuring high-quality software through meticulous testing methodologies. Strong background in agile methodologies, collaborating effectively with cross-functional teams to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implementing responsive design principles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to ensure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to facilitate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lead time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functionality and performance align with client specifications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with cross-team members to ensure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the efficiency of resource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access speeds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documentation and reports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tracking progress and technical specifications for team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advanced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business logic execution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web services in compliance with OWASP standards, ensuring data integrity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software bugs and improved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streamline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contributed to project planning and estimation efforts, enhancing team productivity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and frameworks, providing community support and enhancements, thereby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for team colleagues, sharing knowledge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business processes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initiatives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code functionality before deployment, resulting in higher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application performance, significantly decreasing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repositories and collaborative feature development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manual testing efforts by 30% through the implementation of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