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developing robust software applications using modern technologies and methodologies. Proficient in various programming languages, frameworks, and tools with a strong emphasis on performance, scalability, and maintainability. Aiming to contribute my skills to a dynamic development team at ActBlue, leveraging critical thinking and attention to detail to overcome technical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continuous integration and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RESTful APIs, ensuring responsive interaction with front-end applications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system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improve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than 95% test coverage and ensuring 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coding standards and best practices, leading to a 20% decrease in code-related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through indexing and stored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functionality, improving data retrieval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application requirements and provide technical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mentored junior developers, fostering professional growth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 meetings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customer feedback to enhance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which improved application response times by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 integrations, ensuring smooth data exchange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load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 bases while introducing modern development practices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reviews, contributing to an uplift in code quality and team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collaborations to ensure the seamless deployment of applications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modules to streamline future maintenance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the codebase multiple layers of testing to maintain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back-end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concurrency and asynchronous processing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deploying applications onto cloud infrastructures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in microservices environments, boosting performance metrics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CI/CD pipelines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transitioning from monolithic architecture to microservices, improving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C#,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Ruby on Rails, Express.js, Angular, React,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Elasticsearch, Redis,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 APIs, Microservices, JUnit, Selenium, JUnit,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