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of expertise in developing robust software solutions using a diverse technology stack, including Java, Spring Boot, Microservices, and Docker. Proven track record of successfully delivering projects in agile environments, enhancing performance, and optimizing code quality. Adept in both frontend and backend development, with strong knowledge in cloud technologies such as AWS and Azure. Committed to driving efficiency and implementing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creating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more modular architecture that enhanced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and integrated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and increasing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standards of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product requirements and technical specifications, enhancing overall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better scalability and robustness for mission-critical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management, improving deployment efficiency and application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design patterns,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driving sprint planning and retrospectives to improve team collaboration and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comprehensive test coverage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better separation of concerns and enabling faster feature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data-driven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handling and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through vulnerability assessments and implementing best practices in coding and data encryption.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code reviews and implemented coding standards that improved the overall quality of software products.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web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enabling seamless communication between different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optimizations using profiling tools to analyze and enhance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management to translate business requirements into technical specifications, ensuring alignment of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Agile process, delivering iterative releases that increased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application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reusable components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RESTful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robust integration points for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implementing test-driven development (TDD) practices within the team, fostering a quality-driven culture.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requirements and provide technical guidance related to web technologies and integration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to manage the project codebase effectively and collaborated with team members seamlessly.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Defined application architecture and made technology stack choices to optimize performance and scalability, achieving a response time improvement of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