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particularly in the utilization of advanced technologies including Java, Spring Boot, React, and cloud services. Demonstrated expertise in leading teams through complex projects, delivering high-quality solutions while ensuring robustness and scalability of systems. Proven track record in both agile environments and waterfall projects, with significant experience in unit testing and deployment expertise using Docker, Kubernetes,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small to enterprise-level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back-end services to ensure seamless connectivity and high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and consistency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reduce critical bugs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product management and UX teams to gather requirements and translate them into scalable architecture and detailed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focusing on improving query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resulting in improved application responsiveness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better resource management and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APIs supporting diverse client platforms, ensuring adherence to documentation standards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complex software issues, implementing effective solutions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team meetings to enhance knowledge sharing and maintain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dynamic features and maintaining best practices in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an agile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productivity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applications, significantly enhancing user data protection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database query tuning and indexed search capabilities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cloud infrastructure and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EC2, RDS, and S3, improving resource scalability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machine learning algorithms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feedback and adjust product features according to their needs and market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dynamic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server-side components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leading to a modular application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developing RESTful services to connect front-end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project risk assessments ensuring all potential issues were documented and mitigated effectively during project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Golang,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Bootstrap, HTML5, CSS3,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Flask, jQuery, Redux, Bootstrap,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Oracle,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