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Engineer with over 11 years of extensive experience in software development, specializing in advanced backend systems and cloud-native applications. Proficient with diverse technologies including Java, Spring Boot, Kubernetes, and Docker. Demonstrated expertise in designing scalable microservices architectures and API integrations, leading cross-functional teams, and ensuring optimal performance in enterprise-level solutions. Adept in Agile environments, collaborating closely with stakeholders to deliver high-quality software solutions and enhance user experiences. A passionate advocate for continuous learning, testing excellence, and agile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microservices-based architecture for high-traffic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significant improvements in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to facilitate seamless integration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 frontend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enhancing user experience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ensuring consistent deployment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system architecture,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solutions and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overall code quality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migration efforts from monolithic systems to microservices,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Cloud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configuration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fostering a culture of code quality and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faster and more reliable builds and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significant reductions in query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processing, enhancing application responsiveness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architectural changes and best practices, improving team onboarding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an Agile environment, collaborating closely with product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secure data storage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ensured data integrity through effective migrations and backup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through profiling and debugging, achieving a smoother user experience with reduced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the adoption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across projects, leading to a measurable increase in unit test coverage and application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services, ensuring efficient communication and data exchange between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HTTP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protocols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system architecture design sessions, contributing to scalability and performance improvements through innovative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peers in best practices around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Version Control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encouraging effective collaboration and code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knowledge-sharing sessions to promote the adoption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principles within the development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backend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system capabilities for multiple client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optimized SQL queries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improved database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caching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database load and enhancing application performance under high traffic.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front-end teams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integrating user-facing elements with server-side logic, creating cohesive user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proficiency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cloud storage solutions, working independently on specific deployments and configurations.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CI/CD efforts by implementing automated testing and deployment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leading to a self-service deployment model, significantly reducing release times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Spring Boot, JavaScript, Node.js, Python, Golang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Containerization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Kubernetes, Docker, OpenShift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Apache Kafka, RabbitMQ, Terraform, Spring Cloud, Hibernate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