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industry, specializing in full-stack development and extensive work with both front-end and back-end technologies. Proficient in leading agile teams and applying best practices in software development lifecycle including testing and deployment. Expertise in Java, Spring, React, and cloud-based solutions, committed to building scalable and efficient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applications, which increased deployable unit consistency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optimizing the performance of web applications with efficient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object-relational mapping, optimizing database interactions and managing data transactions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code coverage and ensuring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tuning and optimization of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enhance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Kubernetes clusters for application deployment and orchestration, improving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resilience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actively participating in sprint reviews and retrospectives to iterate on technical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learning culture and improving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dynamic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database design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improving functional capabilities of applications while adhering to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technical documentation, maintaining high coding standards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integrity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cloud migration projects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transition strategy and execution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to stay updated with emerging technologies, contributing to team knowledge-sharing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prioritizing performance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setting, participating in daily stand-ups and sprint planning sessions to ensure product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business logic, complementing front-end functionality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code coverage rate over 85% to maintain code health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improve application response time and reduce database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CI/CD workflow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management. Developed automated build and deployment pipelines.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achieved improved processing speeds by refactoring legacy code, leading to a performance increase, measured at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Providers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