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full-cycle software development and designing robust engineering solutions. Expertise in the development of scalable software applications using modern frameworks and cutting-edge technologies. Demonstrated proficiency in programming languages including Java, Python, and JavaScript, and frameworks such as Spring, Django, and Angular. Proven experience in designing, building, and maintaining high-performance applications with a focus on Agile methodologies and software engineering best practices. Committed to implementing automated testing and continuous integration processes to enhance code quality and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high-scale cloud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leveraging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interact smoothly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contributing to significant reductions in query response times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post-deployment defects by implementing TDD principles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architect scalable solutions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SCRUM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while enhancing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purposes, which optimized application speed and resource utilization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stable operational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reducing deployment times significantly and ensuring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enforce coding standards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high-quality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robust B2C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securing APIs and enhancing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systems by refactoring code and migrating databases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that streamlined services across platforms and reduced performance bottlenecks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operational stability in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analysis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on user engagement and system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project stakeholders to gather requirements and provide effective solutions through technology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deployments with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system redundancy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service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reviews and stand-ups, enhancing team dynamics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and reduction of technical debt through code reviews and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projects, ensuring smooth code integration and branch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testing, increasing test coverage and reliability in existing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frameworks in web applications, enhancing application security and user data integrity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Python-based data pipelines, improving processing efficiency and scalability for incoming data streams by optimizing code execution. Developed a middleware solution for interfacing between diverse database systems contributing to a streamlined database interaction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Scala, Go, Ruby,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Ruby on Rails, Angular, React,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Cypress, Jest, PyTest,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