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Email Marketing Associate with over 11 years of expertise in developing, executing, and optimizing email marketing campaigns that drive engagement and revenue. Proficient in various email marketing platforms, project management tools, and content creation. Possess strong analytical skills to track performance metrics and deliver actionable insights for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email campaigns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HubSpot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Mailchimp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email content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mobile-friendly templates and advanced personalization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enhance newsletters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engaging layouts, improving open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email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that informed future campaign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Segmented email database for targeted marketing efforts, tailored campaigns leading to improved customer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for subject lines and content, enhancing campaign performance based on real-time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ensure consistent messaging across all marketing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email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ActiveCampaign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our communication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content for engaging newsletters, proofreading for grammatical accuracy and clarity before dissemination.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reviews of email marketing strategies using insights gathered from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Klaviyo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Mixpanel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Reported on revenue generated from email marketing activities, establishing measurable KPIs for future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email marketing projects from conception through execution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Mailchimp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Campaign Monitor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targeted email lists and segmented audiences efficiently, utilizing best practices for list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email layouts and designs for optimized viewer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skills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and report on email campaign performance metrics, driving actionable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team members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project delivery and adherence to campaign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Advised on SEO strategies to enhance email content discoverability through optimization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customer feedback into revised campaign strategies, increasing overall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reports outlining key achievements and areas for improvement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email marketing strategies with a focus on engagement and retention for a portfolio of over 500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HTML email templates while ensuring compatibility across different email clients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creative teams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plan and execute marketing visuals for email newsletters.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email databases and ensured compliance with GDPR regulations to handle subscriber data responsibly.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junior team members on best practices in email marketing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HubSpot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open rates by 30% by implementing effective A/B testing for various email campaigns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Email Marketing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HubSpot, Mailchimp, Campaign Monitor, SendGrid, ActiveCampaign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Mixpanel, Klaviyo, Hotjar, Segment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Trello, Asana, Jira, Basecamp,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Adobe Photoshop, Figma, Canva, Sketch, InVision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