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and frontend development. Proficient in Java, Spring Boot, Kubernetes, AWS, and TypeScript. Proven track record in architecture, automation,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CI/CD processes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systems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quality assessments, improving code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coverage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guidance.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integrating with third-party services and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security compliance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data protection and privacy.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fostering a culture of continuous improvement.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and implemented features within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reducing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providing guidance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and integration testing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requirements and produce scalable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 pipelines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modern frameworks, significantly improving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debugging efforts to identify and resolve complex production issues in real-time.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a high-traffic web application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more robust hosting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performance tuning, improving load times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by documenting functional requirements and verifying test results.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designers to create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integrity and organization, ensuring compliance with company standards.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Express, Angular,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Cypress, Postman, Mockito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VS Code,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