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and detail-oriented Senior Software Engineer with over 11 years of experience in designing, developing, and deploying highly scalable applications. Skilled in leveraging cutting-edge technologies such as Java, Spring Boot, and AWS for robust application architecture. Proven history of integrating seamless CI/CD pipelines and implementing rigorous testing protocols to ensure quality and performance. Adept at collaborating with cross-functional teams to deliver innovative solutions while adhering to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rigorous unit and integration testing protocols, resulting in a 30%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11 features, including reduced memory footprint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concurrency utilities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build responsive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frameworks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streamlining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seamless deployment across various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related to system design, focusing on scalability and fault-tolerance in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knowledge sharing and improving overall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development, leading to more efficient client-server interactions compared to traditional REST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and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queries that improved data access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Calculated and analyzed application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informed critical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interactive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uniform environments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third-party services and internal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SQL queries executed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refactor legacy code into microservices,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through comprehensive testing suites that reduced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schema migrations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Scrum ceremonies to ensure project alignment and delivery on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and scalable codes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on projects that focused on backend development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applications, working with REST APIs and connecting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test coverage and reduce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caching solutions, boosting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core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applications to AWS, harnessing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costs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