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Developer with over 11 years of experience specializing in LabWare LIMS, LIMS Basic, and AWS cloud. Proven expertise in configuring complex code and integrating laboratory instruments. Strong analytical skills applied to LIMS project implementation and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LIMS solutions to meet business requirements utilizing </w:t>
      </w:r>
      <w:r w:rsidRPr="00432203">
        <w:rPr>
          <w:rFonts w:asciiTheme="minorHAnsi" w:hAnsiTheme="minorHAnsi" w:cstheme="majorHAnsi"/>
          <w:b/>
          <w:bCs/>
          <w:lang w:val="en-US"/>
        </w:rPr>
        <w:t xml:space="preserve">LabWare LIMS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LIMS Basic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QA and Product Owner for efficient implementation of LIMS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troubleshooting efforts and provide Level 4 support for complex application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custom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interfaces for external application integration with </w:t>
      </w:r>
      <w:r w:rsidRPr="00432203">
        <w:rPr>
          <w:rFonts w:asciiTheme="minorHAnsi" w:hAnsiTheme="minorHAnsi" w:cstheme="majorHAnsi"/>
          <w:b/>
          <w:bCs/>
          <w:lang w:val="en-US"/>
        </w:rPr>
        <w:t xml:space="preserve">LabWare LIMS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laboratory instruments such as </w:t>
      </w:r>
      <w:r w:rsidRPr="00432203">
        <w:rPr>
          <w:rFonts w:asciiTheme="minorHAnsi" w:hAnsiTheme="minorHAnsi" w:cstheme="majorHAnsi"/>
          <w:b/>
          <w:bCs/>
          <w:lang w:val="en-US"/>
        </w:rPr>
        <w:t xml:space="preserve">HPLC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spectrophotometers with LIMS.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peer code reviews to ensure adherence to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 technical specifications and design documents for LIMS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effective </w:t>
      </w:r>
      <w:r w:rsidRPr="00432203">
        <w:rPr>
          <w:rFonts w:asciiTheme="minorHAnsi" w:hAnsiTheme="minorHAnsi" w:cstheme="majorHAnsi"/>
          <w:b/>
          <w:bCs/>
          <w:lang w:val="en-US"/>
        </w:rPr>
        <w:t xml:space="preserve">LIMS Basic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and integration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deployment and data management in lab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best practices for data integrity and application performance in lab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customized </w:t>
      </w:r>
      <w:r w:rsidRPr="00432203">
        <w:rPr>
          <w:rFonts w:asciiTheme="minorHAnsi" w:eastAsia="Times New Roman" w:hAnsiTheme="minorHAnsi" w:cs="Times New Roman"/>
          <w:b/>
          <w:bCs/>
          <w:lang w:val="en-US"/>
        </w:rPr>
        <w:t xml:space="preserve">LabWare LIMS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in compliance with pharmaceutical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project deliverables and </w:t>
      </w:r>
      <w:r w:rsidRPr="00432203">
        <w:rPr>
          <w:rFonts w:asciiTheme="minorHAnsi" w:eastAsia="Times New Roman" w:hAnsiTheme="minorHAnsi" w:cs="Times New Roman"/>
          <w:b/>
          <w:bCs/>
          <w:lang w:val="en-US"/>
        </w:rPr>
        <w:t xml:space="preserve">LIMS Basic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complex workflows and data integration processes enhancing lab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documents detailing system specifications for stakeholder understanding.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execute successful project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SQL queries for reporting and data management within </w:t>
      </w:r>
      <w:r w:rsidRPr="00432203">
        <w:rPr>
          <w:rFonts w:asciiTheme="minorHAnsi" w:eastAsia="Times New Roman" w:hAnsiTheme="minorHAnsi" w:cs="Times New Roman"/>
          <w:b/>
          <w:bCs/>
          <w:lang w:val="en-US"/>
        </w:rPr>
        <w:t xml:space="preserve">LabWare LIMS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testing phases to ensure software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and application efficiency for laboratory operations.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as an individual contributor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LabWare LIMS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database design and initial development of relational database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provided support for existing LIMS systems and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code updates and troubleshooting existing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user guides and technical references.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components of LIMS projects within stringent timelines, increasing lab productivity.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LIMS Basic, JavaScript, SQL, Python,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LabWare LIMS,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Oracle Database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GitLab, Jira, Confluence, Visual Studio Code, Eclipse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Jest, Mocha, JUnit,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