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DevSecOps Engineer with 11+ years of experience focusing on AWS, Terraform, Ansible, and security automation. Proven track record in cloud infrastructure management, CI/CD pipeline design, and application security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security checks with automated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 scanning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CI/CD processes, enhancing the security posture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third-party dependencies and maintained container images to ensure security compliance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and operations teams to enforce secure coding standards and practices in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vulnerabilities and automated patching, providing risk visibility via dashboards and reports with real-time alerts.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and maintained SBOMs to ensure transparency in software components used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incident response and auditing, leading initiatives for continuous security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compliance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 27001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all DevOps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cross-team collaborations to align security practices with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DevSecOps practices, fostering a culture of security and operational excellence.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complete CI/CD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automated security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secure coding practices and effective use of CI/CD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cloud infrastructure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automation and operational support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security teams to address vulnerabilities found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optimization of cloud resources, reducing costs by 30% through efficient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maintaining compliance with security standards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CMMC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the project level.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containerized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logging and monitoring solutions for production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applications to cloud environments, ensuring minimal disruptions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and automation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operational tasks and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scalable solutions in a fast-paced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tools, improving team efficiency and workflow management.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Ansible, CloudFormation,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Frameworks</w:t>
      </w:r>
      <w:r>
        <w:rPr>
          <w:rFonts w:asciiTheme="minorHAnsi" w:hAnsiTheme="minorHAnsi" w:cstheme="majorHAnsi"/>
          <w:lang w:val="en-US"/>
        </w:rPr>
        <w:t xml:space="preserve">: SAST, DAST, OWASP, NIST, CIS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and Build Tools</w:t>
      </w:r>
      <w:r>
        <w:rPr>
          <w:rFonts w:asciiTheme="minorHAnsi" w:hAnsiTheme="minorHAnsi" w:cstheme="majorHAnsi"/>
          <w:lang w:val="en-US"/>
        </w:rPr>
        <w:t xml:space="preserve">: Jenkins, GitLab, Bitbucket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Standards</w:t>
      </w:r>
      <w:r>
        <w:rPr>
          <w:rFonts w:asciiTheme="minorHAnsi" w:hAnsiTheme="minorHAnsi" w:cstheme="majorHAnsi"/>
          <w:lang w:val="en-US"/>
        </w:rPr>
        <w:t xml:space="preserve">: HIPAA, SOC 2, ISO 27001, CMMC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