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11+ years in data analysis and machine learning. Specialized in Python, TensorFlow, and SQL. Proven track record in developing predictive models and driving data-driven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and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analytics, improving model accuracy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align data strategies and deliver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reducing integration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reviews, ensuring adherence to best practices and improving code quality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machine learning techniques and best practices, fostering a culture of learning and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statistical tests to validate machine learning model effectiveness,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robust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deliverables, coordinating with stakeholders to meet deadlines and project goals with utmost precision.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algorithms for improved data processing efficiency, achieving performance gains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development processes, ensuring knowledge transfer and compliance with data governance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data sources, expanding the data lake to incorporate diverse datasets.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data solutions to support business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analytical needs and deliver insights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analysts, imparting knowledge of machine learning techniques and best practices in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ETL processes,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ingestion and transformation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to uncover actionable insights, helping teams prioritize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high-quality standards in development, ensuring scalability and performance of implemented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models for improved accuracy and efficiency, running experiments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visualization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findings and drive data-driven decisions across departments.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processing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and efficient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from legacy systems to modern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machine learning models, ensuring they met production standards and user acceptance criteria.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define project scopes.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testing, identifying bottlenecks and optimizing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technical documentation, ensuring clarity and continuity of workflows within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PyTorch, Scikit-Learn,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Hadoop, Spark, NoSQL, Tableau, Power BI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Statistics, Machine Learning, Deep Learning, Data Mining, A/B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Testing, Load Testing, Data Validation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