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professional with 11+ years in data science and machine learning, specializing in building robust solutions using Python, TensorFlow, scikit-learn, and AWS. Proven track record in delivering high-impact projects, optimizing algorithms, and enhancing data-driven decision-making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prediction accuracy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building a scalable data pipeline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to automate model deployment, reducing time to production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enhance code quality and performance of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and analysts to identify insights, steering strategic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for machine learning and analysis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 trends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algorithms through optimization techniques, improving processing speed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data governance initiatives to ensure data integrity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Lambda for data storage and processing, ensuring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 performance to executive teams, influencing major product directions.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integrating machine learning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for machine learning models, streamlining end-user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data retrieval, enhancing processing speed by 20%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efforts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machine learning solutions that addressed business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visualization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planning sessions to scope new features and deliverables, ensuring alignment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on machine learning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increasing reliability and performance of data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data migration projects, improving overall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data models and documenting workflows for machine learning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algorithms, yielding a 15% increase in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TensorFlow, scikit-learn, Keras, Pandas, NumPy, Matplotlib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Selenium,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