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in building scalable data pipelines using AWS, Snowflake, and dbt. Proven expertise in data modeling, monitoring systems, and cross-functional collaboration to drive business insights.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data quality and pipeline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scalable ETL processes from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enhancing data accessibility for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discussions on best practices for data integration and pipeline development across engineering and analytics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and alerting systems for data pipelines, significantly improving data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practices for data projects, automating deployment processes and improving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 members on data modeling and orchestration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Dagster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translate business requirements into technical specifications for data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transformation processes improving performance and usability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workflows resulting in improved pipeline performance and reduced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adherence to best practices and architectural standards in data engineering.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Influenced architecture decisions for evolving data platforms accommodating business scaling needs.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 pipelines for integrating data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owning components of the data infrastructure to support business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ETL processes and SQL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quality checks and monitoring solutions for automated error detection.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cross-functional teams to align data integration strategies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existing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transformations and enhancing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data processing tasks, ensuring low operational overhead.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drive data-driven decision-making through actionable insights.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data storage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migrations and integrations between systems, ensuring data integrity throughout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 automation and integration from various 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data pipelines, troubleshooting issues to minimize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contributed to documentation for team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rollout of new features for internal data reporting tools, enhancing user experience and functionality.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 RDS, AWS S3, AWS Lambda, Snowflake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dbt, Apache Airflow, Dagster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Integration &amp; ETL</w:t>
      </w:r>
      <w:r>
        <w:rPr>
          <w:rFonts w:asciiTheme="minorHAnsi" w:hAnsiTheme="minorHAnsi" w:cstheme="majorHAnsi"/>
          <w:lang w:val="en-US"/>
        </w:rPr>
        <w:t xml:space="preserve">: APIs, CDC processes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 observability, Debugging tools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CI/CD for data pipelines, Automated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