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Cyber Consultant with over 11 years of extensive experience in cybersecurity, system architecture, and software engineering. Proficient in implementing advanced security protocols and utilizing diverse technologies including AWS, Docker, Kubernetes, and Java. Proven track record in leading cybersecurity initiatives, performing penetration testing, and ensuring compliance with security standards. Strong expertise in developing secure applications and risk assessment while collaborating with cross-functional teams to enhance product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cybersecurity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security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application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performing risk assessments and security audits,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application developers to ensure code quality and security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vulnerability scanning.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architecture and deployment of microservices applications, ensuring scalability and high availability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penetration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Kali 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Metasploit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led to a 40% decrease in potential security breaches.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compliance with data protection regulations by implementing security best practices and regular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cybersecurity protocols and secure coding practices, fostering a security-first mindset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for improved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respond to security incidents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features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architectural design and implementation of secure APIs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enhancing user experience and interaction in several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practices were met throughout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coordinating with product owners to refine requirements and continuously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and conducted regular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system reliability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incident response plans and disaster recovery strategies to strengthen system resilience and maintain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security policies and procedures ensuring team adherence to established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designs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security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capabilities of the existing toolset.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and implemented best practices for secure coding across multiple projects to prevent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the alignment of software development practices with organizational security policies and compliance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secure coding practices for engineering teams to raise security awareness 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performance and security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Snyk, JUnit, Selenium, Nessus, Burp 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