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building scalable and efficient applications. Proficient in Clojure, ClojureScript, and a variety of related frameworks and libraries, with a strong focus on backend and API development. Demonstrated ability to write thoughtful designs and documentation while ensuring high quality code through thorough testing practices. Strong proponent of collaborative team dynamics fostering innovation and accountability, dedicated to improving code quality and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Reagent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interactive user interfaces that improve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on pull requests to maintain high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validation and error handling, improving the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ensuring real-time observability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solutions aligned with organizational objectives, fostering a culture of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documentation for APIs and application designs to facilitate onboarding and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Midje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 coverage and reliability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promoting transparency and team alignment while adapting to changing priorities readily.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imparting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experience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contributing to performance gains and reduced server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third-party APIs, which improved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identify key features and technical needs, ensuring alignment with market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affirm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 facilitating fast release cycles while iteratively enhancing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refactoring efforts to improve code maintainability and scalability, adopting new technologies where appropriate.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extensive codebase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enhancing application stability during high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integrated RESTful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filtering and searching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frameworks to achieve continuous integration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to deploy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uphold quality standards and reinforce best practices, greatly improving team output with a 30% increase in deployment efficacy.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Clojure, ClojureScript, 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Reagent, Compojure, Ring, Clara Rules, Cheshire, Hiccup,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GraphQL, RestAPI,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Clojure.spec, Midje, Kylix, Logback,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