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extensive experience in back-end development, specializing in designing, implementing, and managing high-performance server-side applications and microservices architectures. Proficient in a diverse set of technologies and programming languages with a proven track record of delivering robust solutions and effectively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mission-critical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and orchestration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interface between the client and server by optimizing performance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application response time by 20%, significantly boosting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actively participating in daily scrums, sprint planning, and retrospectives to ensure continuous improvement in processes and toolsets.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test-driven development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bug rates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reliability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identification and resolution of issues before impacting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overall code quality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evolution of microservices APIs, transitioning legacy systems to modern architectures which streamlined the development process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back-end development, API design, and software testing, fostering knowledge sharing and team skill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team in creating robust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designed efficient schemas, and optimized queries to enhance performance and reduce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between front-end and back-end teams and facilitating faster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 successful migration project from monolithic systems to a microservices architecture,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and optimization initiatives that reduced load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test automation by integrating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workflow, enhancing the reliability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contributed to a robust knowledge base, which led to increased adherence to coding standards and project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understand requirements and translate them into innovative technical solutions that drive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practices and enhancing interoperability with external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optimizing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authentication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application access, bolstering system security and user trust.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web services that automated backend operations, allowing for smoother front-end integrations and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ensure seamless integration of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overall user experience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automated testing protocols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the QA processes and reduced regression testing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pytest,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