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Software Engineer with over 11 years of experience in developing complex applications using a diverse tech stack. Proficient in Microservices architecture, Java, Spring Boot, and SQL databases, with extensive hands-on experience in Docker, Kubernetes, and CI/CD practices. Adept at leading software development teams and driving innovation through agile methodologies, ensuring high-quality deliverables in challenging environments. Looking to leverage expertise in backend technologies to contribute effectively to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a large-scale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caching and management,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reducing production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coding standards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tuning processes,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service-oriented API architecture for integrations with third-party services, enhancing application modularization.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version control and code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risk of production failures through continuous integration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synchronization solutions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relational databases, ensuring data integrity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stakeholders to define system requirements and ensure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create a web-based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automated ETL processes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report progress and address impediments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 for consistent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develop technical specifications, ensuring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workflow by automating repetitive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Makefile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SonarQube,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