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Enthusiastic Senior Backend Developer with over 11 years of comprehensive experience specializing in designing, building, and deploying scalable applications. Proven expertise in Python development, microservices architecture, and cloud solutions utilizing AWS services. Adept at developing high-scale RESTful APIs, optimizing database performance, and containerizing applications using Docker and Kubernetes. Eager to contribute technical acumen to a dynamic engineering team.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high-scale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5 million requests per month with improved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distributed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facilitating seamless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resources and costs in line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strengthening code reliability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tuning and optimization for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 databases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speed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issues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service-oriented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increased system modularity and reduced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into applications to enhance data retrieval speeds, leading to an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daily stand-ups, and retrospectives to continuously improve team collaboration and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cloud infrastructure management,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components of a large-scale application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web framework and RESTful APIs to interface with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clusters to orchestrate containerized applications, ensuring high availability and scalability while managing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optimizations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speed and concurrency handling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a monolithic architecture to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 reducing overall application downtime and improving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batch processing jobs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Celery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handling asynchronous tasks effectively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integrating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data encryption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automated testing initiatives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continuous integration pipelines, improving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teams to define and implement APIs, ensuring seamless integration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integrated with backend services implemented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optimizing REST APIs for better performance, handling thousands of concurrent connections without degrading service quality, achieving a 40% improvement in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up logging and monitoring for various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visibility and traceability throughout the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test-driven development practices, which led to a reduction in production bugs by 20% during the deployment phase.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 models and schemas for SQL and NoSQL databases ensuring optimal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IT operations to deploy application updates into production environments with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FastAPI, Celery, pandas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Lambda, API Gateway, SQS, Kinesis, RDS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