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backend development. Proficient in Node.js, Typescript, RESTful APIs, and GraphQL. Expertise in architecting middleware solutions that enhance audio product performance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built platform-independent middleware solutions for sophisticated audio products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agile teams to define use cases, ensuring alignment of technical requirements with product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endpoints to facilitate communication between hardware and software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of middleware solutions, identifying and resolving complex issues to enhance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effectively with product managers and QA teams to establish testing protocols and improve code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code audits, promoting best practices in separation of concerns and maintainable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and executed strategic modernization efforts to migrate middleware from legacy systems to cloud-based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security measures within middleware architecture to protect sensitive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guidance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containerization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agile methodologies to improve project delivery timelines and enhance team collaboration.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backend systems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improved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members, sharing expertise in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microservices that relied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modular development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developers to integrate user-facing elements with server-side logic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reliability through unit and integration testing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to enhance system design for future scalability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processes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transition of applications to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gather requirements, translating business needs into technical specifications.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features for web applications, focusing on high-quality code and maintenance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user-friendly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responsiveness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performance of existing systems, enhancing user experience through efficient coding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systems to modern tech stacks,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building CI/CD workflows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version control and deployment efficacy.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reduction in system downtime through proactive identification of issues and application of best practices.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Typescript,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Express,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Linux, Docker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