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backend software development experience, specialized in designing scalable microservices and API integrations. Proficient in languages such as Python, Java, and Go with extensive knowledge in distributed systems and cybersecurity domains. Proven ability to lead engineering teams and deliver innovative solutions while fostering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software engineers in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API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keys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implementing rate limiting for enhanced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systems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message processing and reduced latency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applications, incorporating best practices in cloud architecture and security, including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processing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real-time data pipelines and event-driven architecture to streamline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system design and code reviews, promoting adherence to best practices in software engineering and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coverage and reliability of backend services, contributing to a robust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cybersecurity teams to integrate logging and monitoring solutions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and system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conducted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techniques to build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effective communication within cross-functional teams and aligning development goals with organizational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accurate API specifications and enhanced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high-performance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compliance with security standards through effective API key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messaging patterns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application responsiveness, enabling real-time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a secure file transfer protocol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optimal performance and secure design principles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introduce scalable designs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querying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coding sessions and knowledge transfer workshops focused on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applications using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various applications, emphasizing rapid development cycles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efforts to build secure application components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efficient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messaging system, enabling improved data flow within interconnected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reliability and robustness of the frontend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bi-weekly code reviews, improving code quality through collaborative feedback, and reducing bugs post-deployment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Distributed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Kafka, RabbitMQ, Celery, Airflow,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&amp;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Swagger, OpenAPI, OAuth, Postman,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