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in designing, developing, and maintaining robust backend systems. Proficient in a wide range of technologies including Java, Spring Boot, and AWS. Adept at optimizing application performance through the implementation of RESTful API services and employing rigorous testing techniques. Proven ability to lead projects, mentor junior developers, and ensure high-quality code through comprehensive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high-performance solutions for complex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cost-effective and scalable infrastructure,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RESTful APIs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accessibility across multiple systems, streamlining operations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functionality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query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that improved application modularity and scalability, contributing to an overall increase in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patterns,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API response times, significantly improving end-user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bug fixes and issue resolutions as part of the production support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meeting client needs on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Security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reinforcing application security barriers.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application functionality, utilizing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Agile methodology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testing efficiency and coverage across the product suite.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application performance by streamlining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application servers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resources effectively for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management and collaborative development, ensuring seamless code integration and release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setting up CI/CD environments for faster release cycles, enhancing team productivity and software delivery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integration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 services for enhanced functionality of applications, improving data interchange among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cleaner architecture and maintainable codebase, significantly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system health and performance benchmarks through regular monitoring and optimization strategies for cloud-hosted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documentation and knowledge sharing, emphasizing the importance of code quality and architecture standards, leading to a 25% reduction in bugs reported post-deployment. 16% increase in customer satisfaction noted from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Express,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