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specializing in C#, .NET, Azure, and API development. Proven track record in high-performance backend architecture, integration, and financial services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microservices,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code quality through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performance, reducing response times by 20% through effective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financial applications with compliance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a stablecoin-powered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designs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technical issues across the application stack.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improve maintainability and integration with modern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container-based deployments,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database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features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SQL databases, leading to a 30% increase in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development tasks, improving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to ensure functionality within services developed.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client-side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better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debugging, directly resolving client-reported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reports through diligent testing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RDBMS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RESTful APIs, SOAP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